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9242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36"/>
          <w:szCs w:val="44"/>
          <w:lang w:val="en-US" w:eastAsia="zh-CN"/>
        </w:rPr>
        <w:t>附件4：面试评分标准</w:t>
      </w:r>
    </w:p>
    <w:p w14:paraId="7C8A7D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一、自我介绍（30分）</w:t>
      </w:r>
    </w:p>
    <w:p w14:paraId="72FB54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1.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内容完整性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（10分）：评估学生自我介绍是否涵盖了个人基本信息、个人兴趣及特长，以及与转入专业的相关性或动机。</w:t>
      </w:r>
    </w:p>
    <w:p w14:paraId="4FB260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2.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表达能力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（10分）：考察学生的语言表达是否清晰流畅，逻辑性强，能否准确传达自己的意图和想法。</w:t>
      </w:r>
    </w:p>
    <w:p w14:paraId="668878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3.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自信程度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（5分）：评估学生在自我介绍过程中展现出的自信度和自我认知能力，包括肢体语言、眼神交流等。</w:t>
      </w:r>
    </w:p>
    <w:p w14:paraId="25E8FA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4.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时间控制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（5分）：检查学生是否能在规定时间内（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分钟）完成自我介绍，既不过于冗长也不过于简短。</w:t>
      </w:r>
    </w:p>
    <w:p w14:paraId="2C8C8F0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二、专业能力考核（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0分）</w:t>
      </w:r>
    </w:p>
    <w:p w14:paraId="72BB25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1.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基础知识掌握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（15分）：根据学生在原专业或相关领域的学习情况，考核其对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动画、数字媒体艺术、数字媒体技术、影视摄影与制作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或相关学科基础知识的掌握程度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包括空间想象能力、实践能力等）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。</w:t>
      </w:r>
    </w:p>
    <w:p w14:paraId="297A83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2.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创新思维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（10分）：鼓励学生提出新颖见解或解决方案，考察其创新思维和独立思考能力。</w:t>
      </w:r>
    </w:p>
    <w:p w14:paraId="507B1F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4.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专业热情与适应性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（5分）：通过学生对转入专业的兴趣和了解程度，评估其对该专业的热情及未来学习的适应性。</w:t>
      </w:r>
    </w:p>
    <w:p w14:paraId="312866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三、现场提问（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0分）</w:t>
      </w:r>
    </w:p>
    <w:p w14:paraId="027007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1.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对转入专业的认识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（10分）：考察学生对目标专业的理解深度，包括专业课程设置、就业前景、行业发展趋势等。</w:t>
      </w:r>
    </w:p>
    <w:p w14:paraId="5BD859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2.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个人发展规划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（10分）：评估学生是否有明确的职业规划和学术目标，以及这些目标如何与转入专业相结合。</w:t>
      </w:r>
    </w:p>
    <w:p w14:paraId="276285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3.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应变能力与逻辑思维能力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分）：根据学生回答问题的迅速性、条理性和逻辑性，评价其应变能力和思维能力。</w:t>
      </w:r>
    </w:p>
    <w:p w14:paraId="0DD2F2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4.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沟通与表达能力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分）：评估学生在回答问题时是否表达清晰、有说服力，能否有效沟通自己的想法。</w:t>
      </w:r>
    </w:p>
    <w:p w14:paraId="206D74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82"/>
    <w:rsid w:val="00627382"/>
    <w:rsid w:val="00B630EC"/>
    <w:rsid w:val="00EE74DA"/>
    <w:rsid w:val="5F3C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3 Char"/>
    <w:basedOn w:val="5"/>
    <w:link w:val="2"/>
    <w:semiHidden/>
    <w:uiPriority w:val="0"/>
    <w:rPr>
      <w:rFonts w:ascii="宋体" w:hAnsi="宋体" w:eastAsia="宋体" w:cs="Times New Roman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606</Words>
  <Characters>628</Characters>
  <Lines>4</Lines>
  <Paragraphs>1</Paragraphs>
  <TotalTime>0</TotalTime>
  <ScaleCrop>false</ScaleCrop>
  <LinksUpToDate>false</LinksUpToDate>
  <CharactersWithSpaces>628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2024-12-10T05:59:00Z</dcterms:created>
  <dc:creator>xb21cn</dc:creator>
  <cp:lastModifiedBy>胡巧巧儿</cp:lastModifiedBy>
  <dcterms:modified xsi:type="dcterms:W3CDTF">2024-12-11T05:58:59Z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14CDDC22BE1B450BB284125E12CF4A75_12</vt:lpwstr>
  </property>
</Properties>
</file>