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ABDC6">
      <w:pPr>
        <w:jc w:val="center"/>
        <w:rPr>
          <w:rFonts w:hint="eastAsia" w:ascii="华文中宋" w:hAnsi="华文中宋" w:eastAsia="华文中宋" w:cs="Segoe UI"/>
          <w:color w:val="333333"/>
          <w:kern w:val="0"/>
          <w:sz w:val="28"/>
          <w:szCs w:val="28"/>
          <w:shd w:val="clear" w:color="auto" w:fill="FFFFFF"/>
          <w:lang w:bidi="ar"/>
        </w:rPr>
      </w:pPr>
      <w:bookmarkStart w:id="0" w:name="OLE_LINK1"/>
      <w:r>
        <w:rPr>
          <w:rFonts w:hint="eastAsia" w:ascii="华文中宋" w:hAnsi="华文中宋" w:eastAsia="华文中宋" w:cs="微软雅黑"/>
          <w:color w:val="333333"/>
          <w:kern w:val="0"/>
          <w:sz w:val="28"/>
          <w:szCs w:val="28"/>
          <w:shd w:val="clear" w:color="auto" w:fill="FFFFFF"/>
          <w:lang w:bidi="ar"/>
        </w:rPr>
        <w:t>芜湖学院</w:t>
      </w:r>
      <w:r>
        <w:rPr>
          <w:rFonts w:hint="eastAsia" w:ascii="华文中宋" w:hAnsi="华文中宋" w:eastAsia="华文中宋" w:cs="Segoe UI"/>
          <w:color w:val="333333"/>
          <w:kern w:val="0"/>
          <w:sz w:val="28"/>
          <w:szCs w:val="28"/>
          <w:shd w:val="clear" w:color="auto" w:fill="FFFFFF"/>
          <w:lang w:bidi="ar"/>
        </w:rPr>
        <w:t>2025</w:t>
      </w:r>
      <w:r>
        <w:rPr>
          <w:rFonts w:hint="eastAsia" w:ascii="华文中宋" w:hAnsi="华文中宋" w:eastAsia="华文中宋" w:cs="微软雅黑"/>
          <w:color w:val="333333"/>
          <w:kern w:val="0"/>
          <w:sz w:val="28"/>
          <w:szCs w:val="28"/>
          <w:shd w:val="clear" w:color="auto" w:fill="FFFFFF"/>
          <w:lang w:bidi="ar"/>
        </w:rPr>
        <w:t>年本科线上招生宣传服务</w:t>
      </w:r>
      <w:bookmarkEnd w:id="0"/>
      <w:r>
        <w:rPr>
          <w:rFonts w:hint="eastAsia" w:ascii="华文中宋" w:hAnsi="华文中宋" w:eastAsia="华文中宋" w:cs="微软雅黑"/>
          <w:color w:val="333333"/>
          <w:kern w:val="0"/>
          <w:sz w:val="28"/>
          <w:szCs w:val="28"/>
          <w:shd w:val="clear" w:color="auto" w:fill="FFFFFF"/>
          <w:lang w:bidi="ar"/>
        </w:rPr>
        <w:t>采购项目</w:t>
      </w:r>
      <w:r>
        <w:rPr>
          <w:rFonts w:hint="eastAsia" w:ascii="华文中宋" w:hAnsi="华文中宋" w:eastAsia="华文中宋" w:cs="微软雅黑"/>
          <w:color w:val="333333"/>
          <w:kern w:val="0"/>
          <w:sz w:val="28"/>
          <w:szCs w:val="28"/>
          <w:shd w:val="clear" w:color="auto" w:fill="FFFFFF"/>
          <w:lang w:eastAsia="zh-CN" w:bidi="ar"/>
        </w:rPr>
        <w:t>（</w:t>
      </w:r>
      <w:r>
        <w:rPr>
          <w:rFonts w:hint="eastAsia" w:ascii="华文中宋" w:hAnsi="华文中宋" w:eastAsia="华文中宋" w:cs="微软雅黑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二次）</w:t>
      </w:r>
      <w:bookmarkStart w:id="1" w:name="_GoBack"/>
      <w:bookmarkEnd w:id="1"/>
      <w:r>
        <w:rPr>
          <w:rFonts w:hint="eastAsia" w:ascii="华文中宋" w:hAnsi="华文中宋" w:eastAsia="华文中宋" w:cs="Segoe UI"/>
          <w:color w:val="333333"/>
          <w:kern w:val="0"/>
          <w:sz w:val="28"/>
          <w:szCs w:val="28"/>
          <w:shd w:val="clear" w:color="auto" w:fill="FFFFFF"/>
          <w:lang w:bidi="ar"/>
        </w:rPr>
        <w:t>报价单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6341"/>
        <w:gridCol w:w="2330"/>
      </w:tblGrid>
      <w:tr w14:paraId="7EB93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353" w:type="dxa"/>
            <w:vAlign w:val="center"/>
          </w:tcPr>
          <w:p w14:paraId="4D2C3DA7">
            <w:pPr>
              <w:jc w:val="center"/>
              <w:rPr>
                <w:rFonts w:ascii="华文中宋" w:hAnsi="华文中宋" w:eastAsia="华文中宋" w:cs="Segoe UI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华文中宋" w:hAnsi="华文中宋" w:eastAsia="华文中宋" w:cs="微软雅黑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6341" w:type="dxa"/>
            <w:vAlign w:val="center"/>
          </w:tcPr>
          <w:p w14:paraId="03ABFAAC">
            <w:pPr>
              <w:jc w:val="center"/>
              <w:rPr>
                <w:rFonts w:ascii="华文中宋" w:hAnsi="华文中宋" w:eastAsia="华文中宋" w:cs="Segoe UI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华文中宋" w:hAnsi="华文中宋" w:eastAsia="华文中宋" w:cs="Segoe UI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采购</w:t>
            </w:r>
            <w:r>
              <w:rPr>
                <w:rFonts w:hint="eastAsia" w:ascii="华文中宋" w:hAnsi="华文中宋" w:eastAsia="华文中宋" w:cs="微软雅黑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内容</w:t>
            </w:r>
          </w:p>
        </w:tc>
        <w:tc>
          <w:tcPr>
            <w:tcW w:w="2330" w:type="dxa"/>
            <w:vAlign w:val="center"/>
          </w:tcPr>
          <w:p w14:paraId="03B76A55">
            <w:pPr>
              <w:jc w:val="center"/>
              <w:rPr>
                <w:rFonts w:ascii="华文中宋" w:hAnsi="华文中宋" w:eastAsia="华文中宋" w:cs="Segoe UI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华文中宋" w:hAnsi="华文中宋" w:eastAsia="华文中宋" w:cs="Segoe UI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合计</w:t>
            </w:r>
          </w:p>
        </w:tc>
      </w:tr>
      <w:tr w14:paraId="1B48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353" w:type="dxa"/>
            <w:vAlign w:val="center"/>
          </w:tcPr>
          <w:p w14:paraId="294A4179">
            <w:pPr>
              <w:jc w:val="center"/>
              <w:rPr>
                <w:rFonts w:ascii="Segoe UI" w:hAnsi="Segoe UI" w:eastAsia="宋体" w:cs="Segoe UI"/>
                <w:b/>
                <w:bCs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芜湖学院2025年本科线上招生宣传服务</w:t>
            </w:r>
          </w:p>
        </w:tc>
        <w:tc>
          <w:tcPr>
            <w:tcW w:w="6341" w:type="dxa"/>
            <w:vAlign w:val="center"/>
          </w:tcPr>
          <w:p w14:paraId="531B0EBB">
            <w:pPr>
              <w:spacing w:line="400" w:lineRule="exact"/>
              <w:jc w:val="left"/>
              <w:rPr>
                <w:rFonts w:hint="eastAsia" w:ascii="宋体" w:hAnsi="宋体" w:eastAsia="宋体" w:cs="微软雅黑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微软雅黑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1.微信/QQ小程序1套</w:t>
            </w:r>
          </w:p>
          <w:p w14:paraId="50110C53">
            <w:pPr>
              <w:spacing w:line="400" w:lineRule="exact"/>
              <w:jc w:val="left"/>
              <w:rPr>
                <w:rFonts w:hint="eastAsia" w:ascii="宋体" w:hAnsi="宋体" w:eastAsia="宋体" w:cs="微软雅黑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微软雅黑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2.校园VR全景（至少30个场景）</w:t>
            </w:r>
          </w:p>
          <w:p w14:paraId="3912B7AD">
            <w:pPr>
              <w:spacing w:line="400" w:lineRule="exact"/>
              <w:jc w:val="left"/>
              <w:rPr>
                <w:rFonts w:hint="eastAsia" w:ascii="宋体" w:hAnsi="宋体" w:eastAsia="宋体" w:cs="微软雅黑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微软雅黑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3.招生宣传电子书（40页左右）</w:t>
            </w:r>
          </w:p>
          <w:p w14:paraId="1E1D346D">
            <w:pPr>
              <w:spacing w:line="400" w:lineRule="exact"/>
              <w:jc w:val="left"/>
              <w:rPr>
                <w:rFonts w:hint="eastAsia" w:ascii="宋体" w:hAnsi="宋体" w:eastAsia="宋体" w:cs="微软雅黑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微软雅黑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4.AI数字人智能客服（接入Deepseek 大语言模型）</w:t>
            </w:r>
          </w:p>
          <w:p w14:paraId="61710580">
            <w:pPr>
              <w:spacing w:line="400" w:lineRule="exact"/>
              <w:jc w:val="left"/>
              <w:rPr>
                <w:rFonts w:hint="eastAsia" w:ascii="宋体" w:hAnsi="宋体" w:eastAsia="宋体" w:cs="微软雅黑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微软雅黑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5.AI电话机器人（4路并发）</w:t>
            </w:r>
          </w:p>
          <w:p w14:paraId="47ECD96A">
            <w:pPr>
              <w:spacing w:line="400" w:lineRule="exact"/>
              <w:jc w:val="left"/>
              <w:rPr>
                <w:rFonts w:hint="eastAsia" w:ascii="宋体" w:hAnsi="宋体" w:eastAsia="宋体" w:cs="微软雅黑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微软雅黑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6.人工分答系统</w:t>
            </w:r>
          </w:p>
          <w:p w14:paraId="645D9025">
            <w:pPr>
              <w:spacing w:line="400" w:lineRule="exact"/>
              <w:jc w:val="left"/>
              <w:rPr>
                <w:rFonts w:hint="eastAsia" w:ascii="宋体" w:hAnsi="宋体" w:eastAsia="宋体" w:cs="微软雅黑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微软雅黑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7.数字人专业解读视频制作（35个左右）</w:t>
            </w:r>
          </w:p>
          <w:p w14:paraId="68E73E4F">
            <w:pPr>
              <w:spacing w:line="400" w:lineRule="exact"/>
              <w:jc w:val="left"/>
              <w:rPr>
                <w:rFonts w:ascii="Segoe UI" w:hAnsi="Segoe UI" w:eastAsia="Segoe UI" w:cs="Segoe UI"/>
                <w:b/>
                <w:bCs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微软雅黑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8.总结报告（项目完成后须提供完整的项目总结报告。）</w:t>
            </w:r>
          </w:p>
        </w:tc>
        <w:tc>
          <w:tcPr>
            <w:tcW w:w="2330" w:type="dxa"/>
            <w:vAlign w:val="center"/>
          </w:tcPr>
          <w:p w14:paraId="273D56C5">
            <w:pPr>
              <w:jc w:val="center"/>
              <w:rPr>
                <w:rFonts w:ascii="Segoe UI" w:hAnsi="Segoe UI" w:eastAsia="Segoe UI" w:cs="Segoe UI"/>
                <w:b/>
                <w:bCs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</w:p>
        </w:tc>
      </w:tr>
    </w:tbl>
    <w:p w14:paraId="792208F4">
      <w:pPr>
        <w:jc w:val="left"/>
        <w:rPr>
          <w:rFonts w:ascii="华文中宋" w:hAnsi="华文中宋" w:eastAsia="华文中宋" w:cs="Segoe UI"/>
          <w:color w:val="333333"/>
          <w:kern w:val="0"/>
          <w:sz w:val="27"/>
          <w:szCs w:val="27"/>
          <w:shd w:val="clear" w:color="auto" w:fill="FFFFFF"/>
          <w:lang w:bidi="ar"/>
        </w:rPr>
      </w:pPr>
      <w:r>
        <w:rPr>
          <w:rFonts w:hint="eastAsia" w:ascii="华文中宋" w:hAnsi="华文中宋" w:eastAsia="华文中宋" w:cs="Segoe UI"/>
          <w:color w:val="333333"/>
          <w:kern w:val="0"/>
          <w:sz w:val="27"/>
          <w:szCs w:val="27"/>
          <w:shd w:val="clear" w:color="auto" w:fill="FFFFFF"/>
          <w:lang w:bidi="ar"/>
        </w:rPr>
        <w:t>注：以上报价含人工、税等一切费用</w:t>
      </w:r>
      <w:r>
        <w:rPr>
          <w:rFonts w:hint="eastAsia" w:ascii="华文中宋" w:hAnsi="华文中宋" w:eastAsia="华文中宋" w:cs="微软雅黑"/>
          <w:color w:val="333333"/>
          <w:kern w:val="0"/>
          <w:sz w:val="27"/>
          <w:szCs w:val="27"/>
          <w:shd w:val="clear" w:color="auto" w:fill="FFFFFF"/>
          <w:lang w:bidi="ar"/>
        </w:rPr>
        <w:t>，完全响应询价公告中附件《芜湖学院招生宣传参数》。</w:t>
      </w:r>
    </w:p>
    <w:p w14:paraId="7B194330">
      <w:pPr>
        <w:jc w:val="left"/>
        <w:rPr>
          <w:rFonts w:ascii="Segoe UI" w:hAnsi="Segoe UI" w:eastAsia="Segoe UI" w:cs="Segoe UI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</w:pPr>
      <w:r>
        <w:rPr>
          <w:rFonts w:hint="eastAsia" w:ascii="Segoe UI" w:hAnsi="Segoe UI" w:eastAsia="Segoe UI" w:cs="Segoe UI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  <w:t>投标单位盖章：</w:t>
      </w:r>
    </w:p>
    <w:p w14:paraId="684C1554">
      <w:pPr>
        <w:jc w:val="left"/>
        <w:rPr>
          <w:rFonts w:ascii="Segoe UI" w:hAnsi="Segoe UI" w:eastAsia="Segoe UI" w:cs="Segoe UI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</w:pPr>
    </w:p>
    <w:p w14:paraId="35597C35">
      <w:pPr>
        <w:jc w:val="left"/>
        <w:rPr>
          <w:rFonts w:ascii="Segoe UI" w:hAnsi="Segoe UI" w:eastAsia="Segoe UI" w:cs="Segoe UI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</w:pPr>
      <w:r>
        <w:rPr>
          <w:rFonts w:hint="eastAsia" w:ascii="Segoe UI" w:hAnsi="Segoe UI" w:eastAsia="Segoe UI" w:cs="Segoe UI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  <w:t>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B3A09"/>
    <w:rsid w:val="000E20D2"/>
    <w:rsid w:val="005E4CEE"/>
    <w:rsid w:val="00637B95"/>
    <w:rsid w:val="009F29A8"/>
    <w:rsid w:val="00CE58A4"/>
    <w:rsid w:val="00E00659"/>
    <w:rsid w:val="00E16CE1"/>
    <w:rsid w:val="00EE02DF"/>
    <w:rsid w:val="00F95617"/>
    <w:rsid w:val="0E382507"/>
    <w:rsid w:val="1A466C29"/>
    <w:rsid w:val="1EF13577"/>
    <w:rsid w:val="2EA5041F"/>
    <w:rsid w:val="3C225CAB"/>
    <w:rsid w:val="5FB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250</Characters>
  <Lines>1</Lines>
  <Paragraphs>1</Paragraphs>
  <TotalTime>153</TotalTime>
  <ScaleCrop>false</ScaleCrop>
  <LinksUpToDate>false</LinksUpToDate>
  <CharactersWithSpaces>251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2025-04-27T12:12:00Z</dcterms:created>
  <dc:creator>欣辰爹</dc:creator>
  <cp:lastModifiedBy>欣辰爹</cp:lastModifiedBy>
  <dcterms:modified xsi:type="dcterms:W3CDTF">2025-05-23T08:44:45Z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419764A828BA4B2E87F6844F7F47C28A_11</vt:lpwstr>
  </property>
  <property fmtid="{D5CDD505-2E9C-101B-9397-08002B2CF9AE}" pid="4" name="KSOTemplateDocerSaveRecord">
    <vt:lpwstr>eyJoZGlkIjoiNTFjMzUxYmVjMWE1MTIwNzg4YjBkZmFiN2Y4ZDk1M2QiLCJ1c2VySWQiOiIzMDc0NzE3NzEifQ==</vt:lpwstr>
  </property>
</Properties>
</file>